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D6B8" w14:textId="77777777" w:rsidR="002B0706" w:rsidRPr="0090600B" w:rsidRDefault="002B0706">
      <w:pPr>
        <w:pStyle w:val="KeinLeerraum"/>
        <w:framePr w:wrap="around"/>
        <w:rPr>
          <w:rFonts w:ascii="Arial" w:hAnsi="Arial" w:cs="Arial"/>
        </w:rPr>
      </w:pPr>
    </w:p>
    <w:p w14:paraId="1BAF2B23" w14:textId="08116AAF" w:rsidR="002B0706" w:rsidRDefault="002B0706">
      <w:pPr>
        <w:pStyle w:val="KeinLeerraum"/>
        <w:framePr w:wrap="around"/>
        <w:rPr>
          <w:rFonts w:ascii="Arial" w:hAnsi="Arial" w:cs="Arial"/>
        </w:rPr>
      </w:pPr>
    </w:p>
    <w:p w14:paraId="1F367ABE" w14:textId="77777777" w:rsidR="0090600B" w:rsidRPr="0090600B" w:rsidRDefault="0090600B">
      <w:pPr>
        <w:pStyle w:val="KeinLeerraum"/>
        <w:framePr w:wrap="around"/>
        <w:rPr>
          <w:rFonts w:ascii="Arial" w:hAnsi="Arial" w:cs="Arial"/>
        </w:rPr>
      </w:pPr>
    </w:p>
    <w:p w14:paraId="2A168C79" w14:textId="77777777" w:rsidR="002B0706" w:rsidRPr="0090600B" w:rsidRDefault="002B0706">
      <w:pPr>
        <w:pStyle w:val="KeinLeerraum"/>
        <w:framePr w:wrap="around"/>
        <w:rPr>
          <w:rFonts w:ascii="Arial" w:hAnsi="Arial" w:cs="Arial"/>
        </w:rPr>
      </w:pPr>
    </w:p>
    <w:p w14:paraId="4B16C484" w14:textId="242069EA" w:rsidR="001D7485" w:rsidRPr="0090600B" w:rsidRDefault="001D7485">
      <w:pPr>
        <w:pStyle w:val="KeinLeerraum"/>
        <w:framePr w:wrap="around"/>
        <w:rPr>
          <w:rFonts w:ascii="Arial" w:hAnsi="Arial" w:cs="Arial"/>
          <w:lang w:eastAsia="de-CH"/>
        </w:rPr>
      </w:pPr>
      <w:r w:rsidRPr="0090600B">
        <w:rPr>
          <w:rFonts w:ascii="Arial" w:hAnsi="Arial" w:cs="Arial"/>
          <w:lang w:eastAsia="de-CH"/>
        </w:rPr>
        <w:t>Kantonales Personalamt</w:t>
      </w:r>
      <w:r w:rsidR="00C35D07">
        <w:rPr>
          <w:rFonts w:ascii="Arial" w:hAnsi="Arial" w:cs="Arial"/>
          <w:lang w:eastAsia="de-CH"/>
        </w:rPr>
        <w:tab/>
      </w:r>
      <w:r w:rsidR="00C35D07">
        <w:rPr>
          <w:rFonts w:ascii="Arial" w:hAnsi="Arial" w:cs="Arial"/>
          <w:lang w:eastAsia="de-CH"/>
        </w:rPr>
        <w:tab/>
      </w:r>
      <w:r w:rsidR="00C35D07">
        <w:rPr>
          <w:rFonts w:ascii="Arial" w:hAnsi="Arial" w:cs="Arial"/>
          <w:lang w:eastAsia="de-CH"/>
        </w:rPr>
        <w:tab/>
      </w:r>
      <w:r w:rsidR="00C35D07">
        <w:rPr>
          <w:rFonts w:ascii="Arial" w:hAnsi="Arial" w:cs="Arial"/>
          <w:lang w:eastAsia="de-CH"/>
        </w:rPr>
        <w:tab/>
      </w:r>
      <w:r w:rsidR="00C35D07" w:rsidRPr="00152A88">
        <w:rPr>
          <w:b/>
          <w:i/>
          <w:spacing w:val="300"/>
          <w:u w:val="single"/>
        </w:rPr>
        <w:t>Kopi</w:t>
      </w:r>
      <w:r w:rsidR="00C35D07">
        <w:rPr>
          <w:b/>
          <w:i/>
          <w:spacing w:val="300"/>
          <w:u w:val="single"/>
        </w:rPr>
        <w:t>e</w:t>
      </w:r>
    </w:p>
    <w:p w14:paraId="3E17BE9F" w14:textId="369FB3AA" w:rsidR="002B0706" w:rsidRPr="0090600B" w:rsidRDefault="001D7485" w:rsidP="00C35D07">
      <w:pPr>
        <w:pStyle w:val="KeinLeerraum"/>
        <w:framePr w:wrap="around"/>
        <w:tabs>
          <w:tab w:val="left" w:pos="4962"/>
        </w:tabs>
        <w:rPr>
          <w:rFonts w:ascii="Arial" w:hAnsi="Arial" w:cs="Arial"/>
          <w:lang w:eastAsia="de-CH"/>
        </w:rPr>
      </w:pPr>
      <w:r w:rsidRPr="0090600B">
        <w:rPr>
          <w:rFonts w:ascii="Arial" w:hAnsi="Arial" w:cs="Arial"/>
          <w:lang w:eastAsia="de-CH"/>
        </w:rPr>
        <w:t>Leitung Fachbereich Personalhonorierung</w:t>
      </w:r>
    </w:p>
    <w:p w14:paraId="71A79CC8" w14:textId="5443D21C" w:rsidR="002B0706" w:rsidRPr="0090600B" w:rsidRDefault="00A946E3">
      <w:pPr>
        <w:pStyle w:val="KeinLeerraum"/>
        <w:framePr w:wrap="around"/>
        <w:rPr>
          <w:rFonts w:ascii="Arial" w:hAnsi="Arial" w:cs="Arial"/>
          <w:lang w:eastAsia="de-CH"/>
        </w:rPr>
      </w:pPr>
      <w:r w:rsidRPr="0090600B">
        <w:rPr>
          <w:rFonts w:ascii="Arial" w:hAnsi="Arial" w:cs="Arial"/>
          <w:lang w:eastAsia="de-CH"/>
        </w:rPr>
        <w:t xml:space="preserve">Frau Andrea </w:t>
      </w:r>
      <w:proofErr w:type="spellStart"/>
      <w:r w:rsidRPr="0090600B">
        <w:rPr>
          <w:rFonts w:ascii="Arial" w:hAnsi="Arial" w:cs="Arial"/>
          <w:lang w:eastAsia="de-CH"/>
        </w:rPr>
        <w:t>Gasnier</w:t>
      </w:r>
      <w:proofErr w:type="spellEnd"/>
      <w:r w:rsidR="005D6885" w:rsidRPr="0090600B">
        <w:rPr>
          <w:rFonts w:ascii="Arial" w:hAnsi="Arial" w:cs="Arial"/>
          <w:lang w:eastAsia="de-CH"/>
        </w:rPr>
        <w:br/>
        <w:t xml:space="preserve">Rheinstrasse </w:t>
      </w:r>
      <w:r w:rsidR="00456EBD" w:rsidRPr="0090600B">
        <w:rPr>
          <w:rFonts w:ascii="Arial" w:hAnsi="Arial" w:cs="Arial"/>
          <w:lang w:eastAsia="de-CH"/>
        </w:rPr>
        <w:t>24</w:t>
      </w:r>
    </w:p>
    <w:p w14:paraId="1FE14A75" w14:textId="0C3F6C61" w:rsidR="001D7485" w:rsidRPr="0090600B" w:rsidRDefault="001D7485">
      <w:pPr>
        <w:pStyle w:val="KeinLeerraum"/>
        <w:framePr w:wrap="around"/>
        <w:rPr>
          <w:rFonts w:ascii="Arial" w:hAnsi="Arial" w:cs="Arial"/>
          <w:lang w:eastAsia="de-CH"/>
        </w:rPr>
      </w:pPr>
      <w:r w:rsidRPr="0090600B">
        <w:rPr>
          <w:rFonts w:ascii="Arial" w:hAnsi="Arial" w:cs="Arial"/>
          <w:lang w:eastAsia="de-CH"/>
        </w:rPr>
        <w:t>4410 Liestal</w:t>
      </w:r>
    </w:p>
    <w:p w14:paraId="46368E74" w14:textId="77777777" w:rsidR="002B0706" w:rsidRPr="0090600B" w:rsidRDefault="002B0706">
      <w:pPr>
        <w:shd w:val="clear" w:color="auto" w:fill="FFFFFF"/>
        <w:spacing w:after="0"/>
        <w:rPr>
          <w:rFonts w:ascii="Arial" w:hAnsi="Arial" w:cs="Arial"/>
          <w:lang w:eastAsia="de-CH"/>
        </w:rPr>
      </w:pPr>
    </w:p>
    <w:p w14:paraId="4E58BC4D" w14:textId="0DE3C75A" w:rsidR="002B0706" w:rsidRPr="0090600B" w:rsidRDefault="002B0706">
      <w:pPr>
        <w:pStyle w:val="KeinLeerraum"/>
        <w:framePr w:wrap="around"/>
        <w:rPr>
          <w:rFonts w:ascii="Arial" w:hAnsi="Arial" w:cs="Arial"/>
        </w:rPr>
      </w:pPr>
    </w:p>
    <w:p w14:paraId="76637420" w14:textId="0D07ED78" w:rsidR="002E10BB" w:rsidRPr="0090600B" w:rsidRDefault="002E10BB">
      <w:pPr>
        <w:pStyle w:val="KeinLeerraum"/>
        <w:framePr w:wrap="around"/>
        <w:rPr>
          <w:rFonts w:ascii="Arial" w:hAnsi="Arial" w:cs="Arial"/>
        </w:rPr>
      </w:pPr>
    </w:p>
    <w:p w14:paraId="042DC573" w14:textId="77777777" w:rsidR="00291EFA" w:rsidRPr="0090600B" w:rsidRDefault="00291EFA">
      <w:pPr>
        <w:pStyle w:val="KeinLeerraum"/>
        <w:framePr w:wrap="around"/>
        <w:rPr>
          <w:rFonts w:ascii="Arial" w:hAnsi="Arial" w:cs="Arial"/>
        </w:rPr>
      </w:pPr>
    </w:p>
    <w:p w14:paraId="6771A56A" w14:textId="3E533122" w:rsidR="002E10BB" w:rsidRPr="0090600B" w:rsidRDefault="004A4E92" w:rsidP="002E10BB">
      <w:pPr>
        <w:pStyle w:val="KeinLeerraum"/>
        <w:framePr w:wrap="around"/>
        <w:rPr>
          <w:rFonts w:ascii="Arial" w:hAnsi="Arial" w:cs="Arial"/>
        </w:rPr>
      </w:pPr>
      <w:r w:rsidRPr="0090600B">
        <w:rPr>
          <w:rFonts w:ascii="Arial" w:hAnsi="Arial" w:cs="Arial"/>
        </w:rPr>
        <w:t>27</w:t>
      </w:r>
      <w:r w:rsidR="002E10BB" w:rsidRPr="0090600B">
        <w:rPr>
          <w:rFonts w:ascii="Arial" w:hAnsi="Arial" w:cs="Arial"/>
        </w:rPr>
        <w:t>. Mai 2021</w:t>
      </w:r>
    </w:p>
    <w:p w14:paraId="3D3CA745" w14:textId="77777777" w:rsidR="002B0706" w:rsidRPr="0090600B" w:rsidRDefault="002B0706">
      <w:pPr>
        <w:pStyle w:val="KeinLeerraum"/>
        <w:framePr w:wrap="around"/>
        <w:rPr>
          <w:rFonts w:ascii="Arial" w:hAnsi="Arial" w:cs="Arial"/>
        </w:rPr>
      </w:pPr>
    </w:p>
    <w:p w14:paraId="5AE9DEFA" w14:textId="77777777" w:rsidR="002B0706" w:rsidRPr="0090600B" w:rsidRDefault="002B0706">
      <w:pPr>
        <w:pStyle w:val="KeinLeerraum"/>
        <w:framePr w:wrap="around"/>
        <w:rPr>
          <w:rFonts w:ascii="Arial" w:hAnsi="Arial" w:cs="Arial"/>
        </w:rPr>
      </w:pPr>
    </w:p>
    <w:p w14:paraId="790A0BC8" w14:textId="77777777" w:rsidR="0053729E" w:rsidRPr="0090600B" w:rsidRDefault="0053729E">
      <w:pPr>
        <w:pStyle w:val="berschrift1"/>
        <w:rPr>
          <w:rFonts w:ascii="Arial" w:hAnsi="Arial" w:cs="Arial"/>
          <w:sz w:val="22"/>
          <w:szCs w:val="22"/>
          <w:u w:val="none"/>
        </w:rPr>
      </w:pPr>
    </w:p>
    <w:p w14:paraId="591BFFA6" w14:textId="12F26B46" w:rsidR="002B0706" w:rsidRPr="0090600B" w:rsidRDefault="005D6885">
      <w:pPr>
        <w:pStyle w:val="berschrift1"/>
        <w:rPr>
          <w:rFonts w:ascii="Arial" w:eastAsiaTheme="minorHAnsi" w:hAnsi="Arial" w:cs="Arial"/>
          <w:b w:val="0"/>
          <w:bCs w:val="0"/>
          <w:u w:val="none"/>
        </w:rPr>
      </w:pPr>
      <w:r w:rsidRPr="0090600B">
        <w:rPr>
          <w:rFonts w:ascii="Arial" w:hAnsi="Arial" w:cs="Arial"/>
          <w:u w:val="none"/>
        </w:rPr>
        <w:t xml:space="preserve">Anhörung </w:t>
      </w:r>
      <w:r w:rsidR="00F16A43" w:rsidRPr="0090600B">
        <w:rPr>
          <w:rFonts w:ascii="Arial" w:hAnsi="Arial" w:cs="Arial"/>
          <w:u w:val="none"/>
        </w:rPr>
        <w:t>zur Teilrevision der Verordnung zum Personalgese</w:t>
      </w:r>
      <w:r w:rsidR="007818E1" w:rsidRPr="0090600B">
        <w:rPr>
          <w:rFonts w:ascii="Arial" w:hAnsi="Arial" w:cs="Arial"/>
          <w:u w:val="none"/>
        </w:rPr>
        <w:t>t</w:t>
      </w:r>
      <w:r w:rsidR="00563BEF" w:rsidRPr="0090600B">
        <w:rPr>
          <w:rFonts w:ascii="Arial" w:hAnsi="Arial" w:cs="Arial"/>
          <w:u w:val="none"/>
        </w:rPr>
        <w:t>z</w:t>
      </w:r>
      <w:r w:rsidR="007818E1" w:rsidRPr="0090600B">
        <w:rPr>
          <w:rFonts w:ascii="Arial" w:hAnsi="Arial" w:cs="Arial"/>
          <w:u w:val="none"/>
        </w:rPr>
        <w:t xml:space="preserve"> </w:t>
      </w:r>
    </w:p>
    <w:p w14:paraId="222B738D" w14:textId="4E79BFD1" w:rsidR="002B0706" w:rsidRPr="0090600B" w:rsidRDefault="005D6885">
      <w:pPr>
        <w:spacing w:after="280"/>
        <w:rPr>
          <w:rFonts w:ascii="Arial" w:hAnsi="Arial" w:cs="Arial"/>
        </w:rPr>
      </w:pPr>
      <w:r w:rsidRPr="0090600B">
        <w:rPr>
          <w:rFonts w:ascii="Arial" w:hAnsi="Arial" w:cs="Arial"/>
        </w:rPr>
        <w:t xml:space="preserve">Sehr geehrte </w:t>
      </w:r>
      <w:r w:rsidR="00E25E6E" w:rsidRPr="0090600B">
        <w:rPr>
          <w:rFonts w:ascii="Arial" w:hAnsi="Arial" w:cs="Arial"/>
        </w:rPr>
        <w:t xml:space="preserve">Frau </w:t>
      </w:r>
      <w:proofErr w:type="spellStart"/>
      <w:r w:rsidR="00E25E6E" w:rsidRPr="0090600B">
        <w:rPr>
          <w:rFonts w:ascii="Arial" w:hAnsi="Arial" w:cs="Arial"/>
        </w:rPr>
        <w:t>Gasnier</w:t>
      </w:r>
      <w:proofErr w:type="spellEnd"/>
    </w:p>
    <w:p w14:paraId="77FC9F71" w14:textId="45D32E9C" w:rsidR="002B0706" w:rsidRPr="0090600B" w:rsidRDefault="00E00192" w:rsidP="00222D63">
      <w:pPr>
        <w:pStyle w:val="berschrift1"/>
        <w:rPr>
          <w:rFonts w:ascii="Arial" w:hAnsi="Arial" w:cs="Arial"/>
          <w:sz w:val="22"/>
          <w:szCs w:val="22"/>
        </w:rPr>
      </w:pPr>
      <w:r w:rsidRPr="0090600B">
        <w:rPr>
          <w:rFonts w:ascii="Arial" w:eastAsiaTheme="minorHAnsi" w:hAnsi="Arial" w:cs="Arial"/>
          <w:b w:val="0"/>
          <w:bCs w:val="0"/>
          <w:sz w:val="22"/>
          <w:szCs w:val="22"/>
          <w:u w:val="none"/>
        </w:rPr>
        <w:t>Wir danken Ihnen für</w:t>
      </w:r>
      <w:r w:rsidR="005D6885" w:rsidRPr="0090600B">
        <w:rPr>
          <w:rFonts w:ascii="Arial" w:eastAsiaTheme="minorHAnsi" w:hAnsi="Arial" w:cs="Arial"/>
          <w:b w:val="0"/>
          <w:bCs w:val="0"/>
          <w:sz w:val="22"/>
          <w:szCs w:val="22"/>
          <w:u w:val="none"/>
        </w:rPr>
        <w:t xml:space="preserve"> die Anhörung der Gemeinden betreffend </w:t>
      </w:r>
      <w:r w:rsidRPr="0090600B">
        <w:rPr>
          <w:rFonts w:ascii="Arial" w:eastAsiaTheme="minorHAnsi" w:hAnsi="Arial" w:cs="Arial"/>
          <w:b w:val="0"/>
          <w:bCs w:val="0"/>
          <w:sz w:val="22"/>
          <w:szCs w:val="22"/>
          <w:u w:val="none"/>
        </w:rPr>
        <w:t>die Teilrevision der Verord</w:t>
      </w:r>
      <w:r w:rsidR="00B83CF9">
        <w:rPr>
          <w:rFonts w:ascii="Arial" w:eastAsiaTheme="minorHAnsi" w:hAnsi="Arial" w:cs="Arial"/>
          <w:b w:val="0"/>
          <w:bCs w:val="0"/>
          <w:sz w:val="22"/>
          <w:szCs w:val="22"/>
          <w:u w:val="none"/>
        </w:rPr>
        <w:softHyphen/>
      </w:r>
      <w:r w:rsidRPr="0090600B">
        <w:rPr>
          <w:rFonts w:ascii="Arial" w:eastAsiaTheme="minorHAnsi" w:hAnsi="Arial" w:cs="Arial"/>
          <w:b w:val="0"/>
          <w:bCs w:val="0"/>
          <w:sz w:val="22"/>
          <w:szCs w:val="22"/>
          <w:u w:val="none"/>
        </w:rPr>
        <w:t>nung</w:t>
      </w:r>
      <w:r w:rsidR="00562A18" w:rsidRPr="0090600B">
        <w:rPr>
          <w:rFonts w:ascii="Arial" w:eastAsiaTheme="minorHAnsi" w:hAnsi="Arial" w:cs="Arial"/>
          <w:b w:val="0"/>
          <w:bCs w:val="0"/>
          <w:sz w:val="22"/>
          <w:szCs w:val="22"/>
          <w:u w:val="none"/>
        </w:rPr>
        <w:t xml:space="preserve"> zum Personalgesetz </w:t>
      </w:r>
      <w:r w:rsidR="00C74559" w:rsidRPr="0090600B">
        <w:rPr>
          <w:rFonts w:ascii="Arial" w:eastAsiaTheme="minorHAnsi" w:hAnsi="Arial" w:cs="Arial"/>
          <w:b w:val="0"/>
          <w:bCs w:val="0"/>
          <w:sz w:val="22"/>
          <w:szCs w:val="22"/>
          <w:u w:val="none"/>
        </w:rPr>
        <w:t xml:space="preserve">– Neue </w:t>
      </w:r>
      <w:r w:rsidR="005D6885" w:rsidRPr="0090600B">
        <w:rPr>
          <w:rFonts w:ascii="Arial" w:eastAsiaTheme="minorHAnsi" w:hAnsi="Arial" w:cs="Arial"/>
          <w:b w:val="0"/>
          <w:bCs w:val="0"/>
          <w:sz w:val="22"/>
          <w:szCs w:val="22"/>
          <w:u w:val="none"/>
        </w:rPr>
        <w:t xml:space="preserve">Modellumschreibungen und Einreihungen </w:t>
      </w:r>
      <w:r w:rsidRPr="0090600B">
        <w:rPr>
          <w:rFonts w:ascii="Arial" w:eastAsiaTheme="minorHAnsi" w:hAnsi="Arial" w:cs="Arial"/>
          <w:b w:val="0"/>
          <w:bCs w:val="0"/>
          <w:sz w:val="22"/>
          <w:szCs w:val="22"/>
          <w:u w:val="none"/>
        </w:rPr>
        <w:t>für die Funk</w:t>
      </w:r>
      <w:r w:rsidR="00B83CF9">
        <w:rPr>
          <w:rFonts w:ascii="Arial" w:eastAsiaTheme="minorHAnsi" w:hAnsi="Arial" w:cs="Arial"/>
          <w:b w:val="0"/>
          <w:bCs w:val="0"/>
          <w:sz w:val="22"/>
          <w:szCs w:val="22"/>
          <w:u w:val="none"/>
        </w:rPr>
        <w:softHyphen/>
      </w:r>
      <w:r w:rsidRPr="0090600B">
        <w:rPr>
          <w:rFonts w:ascii="Arial" w:eastAsiaTheme="minorHAnsi" w:hAnsi="Arial" w:cs="Arial"/>
          <w:b w:val="0"/>
          <w:bCs w:val="0"/>
          <w:sz w:val="22"/>
          <w:szCs w:val="22"/>
          <w:u w:val="none"/>
        </w:rPr>
        <w:t>tionen der Schulische</w:t>
      </w:r>
      <w:r w:rsidR="00562A18" w:rsidRPr="0090600B">
        <w:rPr>
          <w:rFonts w:ascii="Arial" w:eastAsiaTheme="minorHAnsi" w:hAnsi="Arial" w:cs="Arial"/>
          <w:b w:val="0"/>
          <w:bCs w:val="0"/>
          <w:sz w:val="22"/>
          <w:szCs w:val="22"/>
          <w:u w:val="none"/>
        </w:rPr>
        <w:t>n</w:t>
      </w:r>
      <w:r w:rsidRPr="0090600B">
        <w:rPr>
          <w:rFonts w:ascii="Arial" w:eastAsiaTheme="minorHAnsi" w:hAnsi="Arial" w:cs="Arial"/>
          <w:b w:val="0"/>
          <w:bCs w:val="0"/>
          <w:sz w:val="22"/>
          <w:szCs w:val="22"/>
          <w:u w:val="none"/>
        </w:rPr>
        <w:t xml:space="preserve"> Heilpädagogik, Sozialpädagogik mit Unterrichtsbezug und Logo</w:t>
      </w:r>
      <w:r w:rsidR="00B83CF9">
        <w:rPr>
          <w:rFonts w:ascii="Arial" w:eastAsiaTheme="minorHAnsi" w:hAnsi="Arial" w:cs="Arial"/>
          <w:b w:val="0"/>
          <w:bCs w:val="0"/>
          <w:sz w:val="22"/>
          <w:szCs w:val="22"/>
          <w:u w:val="none"/>
        </w:rPr>
        <w:softHyphen/>
      </w:r>
      <w:r w:rsidRPr="0090600B">
        <w:rPr>
          <w:rFonts w:ascii="Arial" w:eastAsiaTheme="minorHAnsi" w:hAnsi="Arial" w:cs="Arial"/>
          <w:b w:val="0"/>
          <w:bCs w:val="0"/>
          <w:sz w:val="22"/>
          <w:szCs w:val="22"/>
          <w:u w:val="none"/>
        </w:rPr>
        <w:t>pädie für den pädagogischen Bereich</w:t>
      </w:r>
      <w:r w:rsidR="00562A18" w:rsidRPr="0090600B">
        <w:rPr>
          <w:rFonts w:ascii="Arial" w:eastAsiaTheme="minorHAnsi" w:hAnsi="Arial" w:cs="Arial"/>
          <w:b w:val="0"/>
          <w:bCs w:val="0"/>
          <w:sz w:val="22"/>
          <w:szCs w:val="22"/>
          <w:u w:val="none"/>
        </w:rPr>
        <w:t>.</w:t>
      </w:r>
    </w:p>
    <w:p w14:paraId="6859617C" w14:textId="799FEE40" w:rsidR="00E25E6E" w:rsidRPr="0090600B" w:rsidRDefault="00D277F7">
      <w:pPr>
        <w:rPr>
          <w:rFonts w:ascii="Arial" w:hAnsi="Arial" w:cs="Arial"/>
        </w:rPr>
      </w:pPr>
      <w:r w:rsidRPr="0090600B">
        <w:rPr>
          <w:rFonts w:ascii="Arial" w:hAnsi="Arial" w:cs="Arial"/>
        </w:rPr>
        <w:t xml:space="preserve">Mit Rückblick auf die letzte Anhörung in diesem Bereich </w:t>
      </w:r>
      <w:r w:rsidR="00FE69F9" w:rsidRPr="0090600B">
        <w:rPr>
          <w:rFonts w:ascii="Arial" w:hAnsi="Arial" w:cs="Arial"/>
        </w:rPr>
        <w:t xml:space="preserve">stellt der VBLG positiv fest, dass die damals eingebrachten Argumente ernst genommen wurden. Die Funktion Schulische </w:t>
      </w:r>
      <w:r w:rsidR="008B0CD8" w:rsidRPr="0090600B">
        <w:rPr>
          <w:rFonts w:ascii="Arial" w:hAnsi="Arial" w:cs="Arial"/>
        </w:rPr>
        <w:t>Heilpädagogik ist nun im Lohnband 11 und nicht wie früher vorgesehen in der Lohnklasse 10 eingereiht, was</w:t>
      </w:r>
      <w:r w:rsidR="00642B30" w:rsidRPr="0090600B">
        <w:rPr>
          <w:rFonts w:ascii="Arial" w:hAnsi="Arial" w:cs="Arial"/>
        </w:rPr>
        <w:t xml:space="preserve"> </w:t>
      </w:r>
      <w:r w:rsidR="00BB29B5" w:rsidRPr="0090600B">
        <w:rPr>
          <w:rFonts w:ascii="Arial" w:hAnsi="Arial" w:cs="Arial"/>
        </w:rPr>
        <w:t xml:space="preserve">in keiner Art und Weise in vertretbarem Bezug zu den kommunalen Lohnsystemen gestanden </w:t>
      </w:r>
      <w:r w:rsidR="005F5743" w:rsidRPr="0090600B">
        <w:rPr>
          <w:rFonts w:ascii="Arial" w:hAnsi="Arial" w:cs="Arial"/>
        </w:rPr>
        <w:t>hätte</w:t>
      </w:r>
      <w:r w:rsidR="00BB29B5" w:rsidRPr="0090600B">
        <w:rPr>
          <w:rFonts w:ascii="Arial" w:hAnsi="Arial" w:cs="Arial"/>
        </w:rPr>
        <w:t xml:space="preserve">. </w:t>
      </w:r>
      <w:r w:rsidR="003020FF" w:rsidRPr="0090600B">
        <w:rPr>
          <w:rFonts w:ascii="Arial" w:hAnsi="Arial" w:cs="Arial"/>
        </w:rPr>
        <w:t>Trotz der reduzierteren Kosten für Lohnband 11</w:t>
      </w:r>
      <w:r w:rsidR="00387C86" w:rsidRPr="0090600B">
        <w:rPr>
          <w:rFonts w:ascii="Arial" w:hAnsi="Arial" w:cs="Arial"/>
        </w:rPr>
        <w:t xml:space="preserve"> erlauben wir uns anzufügen, dass auch </w:t>
      </w:r>
      <w:r w:rsidR="00A92E01" w:rsidRPr="0090600B">
        <w:rPr>
          <w:rFonts w:ascii="Arial" w:hAnsi="Arial" w:cs="Arial"/>
        </w:rPr>
        <w:t xml:space="preserve">dieses </w:t>
      </w:r>
      <w:r w:rsidR="00387C86" w:rsidRPr="0090600B">
        <w:rPr>
          <w:rFonts w:ascii="Arial" w:hAnsi="Arial" w:cs="Arial"/>
        </w:rPr>
        <w:t>Lohnband in vi</w:t>
      </w:r>
      <w:r w:rsidR="00E820BF" w:rsidRPr="0090600B">
        <w:rPr>
          <w:rFonts w:ascii="Arial" w:hAnsi="Arial" w:cs="Arial"/>
        </w:rPr>
        <w:t>elen Gemeinden nicht dem kommu</w:t>
      </w:r>
      <w:r w:rsidR="00B83CF9">
        <w:rPr>
          <w:rFonts w:ascii="Arial" w:hAnsi="Arial" w:cs="Arial"/>
        </w:rPr>
        <w:softHyphen/>
      </w:r>
      <w:r w:rsidR="00E820BF" w:rsidRPr="0090600B">
        <w:rPr>
          <w:rFonts w:ascii="Arial" w:hAnsi="Arial" w:cs="Arial"/>
        </w:rPr>
        <w:t>nalen Lohngefüge entspricht</w:t>
      </w:r>
      <w:r w:rsidR="002D2D64" w:rsidRPr="0090600B">
        <w:rPr>
          <w:rFonts w:ascii="Arial" w:hAnsi="Arial" w:cs="Arial"/>
        </w:rPr>
        <w:t xml:space="preserve">, d.h. </w:t>
      </w:r>
      <w:r w:rsidR="005C38A6" w:rsidRPr="0090600B">
        <w:rPr>
          <w:rFonts w:ascii="Arial" w:hAnsi="Arial" w:cs="Arial"/>
        </w:rPr>
        <w:t xml:space="preserve">zu </w:t>
      </w:r>
      <w:r w:rsidR="002D2D64" w:rsidRPr="0090600B">
        <w:rPr>
          <w:rFonts w:ascii="Arial" w:hAnsi="Arial" w:cs="Arial"/>
        </w:rPr>
        <w:t>hoch entlöhnt ist.</w:t>
      </w:r>
      <w:r w:rsidR="00E820BF" w:rsidRPr="0090600B">
        <w:rPr>
          <w:rFonts w:ascii="Arial" w:hAnsi="Arial" w:cs="Arial"/>
        </w:rPr>
        <w:t xml:space="preserve"> </w:t>
      </w:r>
    </w:p>
    <w:p w14:paraId="0D44F54E" w14:textId="2AD5F343" w:rsidR="00C64458" w:rsidRPr="0090600B" w:rsidRDefault="00C64458">
      <w:pPr>
        <w:rPr>
          <w:rFonts w:ascii="Arial" w:hAnsi="Arial" w:cs="Arial"/>
        </w:rPr>
      </w:pPr>
      <w:r w:rsidRPr="0090600B">
        <w:rPr>
          <w:rFonts w:ascii="Arial" w:hAnsi="Arial" w:cs="Arial"/>
        </w:rPr>
        <w:t>Um d</w:t>
      </w:r>
      <w:r w:rsidR="006D65B5" w:rsidRPr="0090600B">
        <w:rPr>
          <w:rFonts w:ascii="Arial" w:hAnsi="Arial" w:cs="Arial"/>
        </w:rPr>
        <w:t xml:space="preserve">en Einbezug in die verschiedenen kommunalen Lohngefüge künftig sicherzustellen, fordert der VBLG das Einsetzen einer separaten </w:t>
      </w:r>
      <w:r w:rsidR="007053F8" w:rsidRPr="0090600B">
        <w:rPr>
          <w:rFonts w:ascii="Arial" w:hAnsi="Arial" w:cs="Arial"/>
        </w:rPr>
        <w:t xml:space="preserve">Bewertungskommission für </w:t>
      </w:r>
      <w:r w:rsidR="00305496" w:rsidRPr="0090600B">
        <w:rPr>
          <w:rFonts w:ascii="Arial" w:hAnsi="Arial" w:cs="Arial"/>
        </w:rPr>
        <w:t>Gemeinde</w:t>
      </w:r>
      <w:r w:rsidR="00B83CF9">
        <w:rPr>
          <w:rFonts w:ascii="Arial" w:hAnsi="Arial" w:cs="Arial"/>
        </w:rPr>
        <w:softHyphen/>
      </w:r>
      <w:r w:rsidR="00305496" w:rsidRPr="0090600B">
        <w:rPr>
          <w:rFonts w:ascii="Arial" w:hAnsi="Arial" w:cs="Arial"/>
        </w:rPr>
        <w:t xml:space="preserve">funktionen nach kantonalem Personalgesetz. Nur so kann aus unserer Sicht </w:t>
      </w:r>
      <w:r w:rsidR="00003A25" w:rsidRPr="0090600B">
        <w:rPr>
          <w:rFonts w:ascii="Arial" w:hAnsi="Arial" w:cs="Arial"/>
        </w:rPr>
        <w:t>das vordring</w:t>
      </w:r>
      <w:r w:rsidR="00B83CF9">
        <w:rPr>
          <w:rFonts w:ascii="Arial" w:hAnsi="Arial" w:cs="Arial"/>
        </w:rPr>
        <w:softHyphen/>
      </w:r>
      <w:r w:rsidR="00003A25" w:rsidRPr="0090600B">
        <w:rPr>
          <w:rFonts w:ascii="Arial" w:hAnsi="Arial" w:cs="Arial"/>
        </w:rPr>
        <w:t>liche Ziel der</w:t>
      </w:r>
      <w:r w:rsidR="00305496" w:rsidRPr="0090600B">
        <w:rPr>
          <w:rFonts w:ascii="Arial" w:hAnsi="Arial" w:cs="Arial"/>
        </w:rPr>
        <w:t xml:space="preserve"> Lohngerechtigkeit innerhalb der </w:t>
      </w:r>
      <w:r w:rsidR="00311202" w:rsidRPr="0090600B">
        <w:rPr>
          <w:rFonts w:ascii="Arial" w:hAnsi="Arial" w:cs="Arial"/>
        </w:rPr>
        <w:t>kommunalen Lohngefüge sichergestellt werde</w:t>
      </w:r>
      <w:r w:rsidR="00003A25" w:rsidRPr="0090600B">
        <w:rPr>
          <w:rFonts w:ascii="Arial" w:hAnsi="Arial" w:cs="Arial"/>
        </w:rPr>
        <w:t>n.</w:t>
      </w:r>
    </w:p>
    <w:p w14:paraId="1D882D8F" w14:textId="7516E634" w:rsidR="0053729E" w:rsidRPr="0090600B" w:rsidRDefault="00E93EAC">
      <w:pPr>
        <w:rPr>
          <w:rFonts w:ascii="Arial" w:hAnsi="Arial" w:cs="Arial"/>
        </w:rPr>
      </w:pPr>
      <w:r w:rsidRPr="0090600B">
        <w:rPr>
          <w:rFonts w:ascii="Arial" w:hAnsi="Arial" w:cs="Arial"/>
        </w:rPr>
        <w:t>Ergänzend stellen wir in Frage, ob die gemäss Ihren Unterlagen geringen Bewertungs</w:t>
      </w:r>
      <w:r w:rsidR="00B83CF9">
        <w:rPr>
          <w:rFonts w:ascii="Arial" w:hAnsi="Arial" w:cs="Arial"/>
        </w:rPr>
        <w:softHyphen/>
      </w:r>
      <w:r w:rsidRPr="0090600B">
        <w:rPr>
          <w:rFonts w:ascii="Arial" w:hAnsi="Arial" w:cs="Arial"/>
        </w:rPr>
        <w:t>unterschiede bei den beiden heilpädagogis</w:t>
      </w:r>
      <w:r w:rsidR="002E10BB" w:rsidRPr="0090600B">
        <w:rPr>
          <w:rFonts w:ascii="Arial" w:hAnsi="Arial" w:cs="Arial"/>
        </w:rPr>
        <w:t>c</w:t>
      </w:r>
      <w:r w:rsidRPr="0090600B">
        <w:rPr>
          <w:rFonts w:ascii="Arial" w:hAnsi="Arial" w:cs="Arial"/>
        </w:rPr>
        <w:t xml:space="preserve">hen Funktionen </w:t>
      </w:r>
      <w:r w:rsidR="00C712AF" w:rsidRPr="0090600B">
        <w:rPr>
          <w:rFonts w:ascii="Arial" w:hAnsi="Arial" w:cs="Arial"/>
        </w:rPr>
        <w:t>zwei Modellumschreibungen rechtfertigt</w:t>
      </w:r>
      <w:r w:rsidR="002E10BB" w:rsidRPr="0090600B">
        <w:rPr>
          <w:rFonts w:ascii="Arial" w:hAnsi="Arial" w:cs="Arial"/>
        </w:rPr>
        <w:t>,</w:t>
      </w:r>
      <w:r w:rsidR="00C712AF" w:rsidRPr="0090600B">
        <w:rPr>
          <w:rFonts w:ascii="Arial" w:hAnsi="Arial" w:cs="Arial"/>
        </w:rPr>
        <w:t xml:space="preserve"> oder eine Modellumschreibung unabhängig</w:t>
      </w:r>
      <w:r w:rsidR="002E10BB" w:rsidRPr="0090600B">
        <w:rPr>
          <w:rFonts w:ascii="Arial" w:hAnsi="Arial" w:cs="Arial"/>
        </w:rPr>
        <w:t>,</w:t>
      </w:r>
      <w:r w:rsidR="00C712AF" w:rsidRPr="0090600B">
        <w:rPr>
          <w:rFonts w:ascii="Arial" w:hAnsi="Arial" w:cs="Arial"/>
        </w:rPr>
        <w:t xml:space="preserve"> ob mit oder ohne Klassenlehr</w:t>
      </w:r>
      <w:r w:rsidR="00B83CF9">
        <w:rPr>
          <w:rFonts w:ascii="Arial" w:hAnsi="Arial" w:cs="Arial"/>
        </w:rPr>
        <w:softHyphen/>
      </w:r>
      <w:r w:rsidR="00C712AF" w:rsidRPr="0090600B">
        <w:rPr>
          <w:rFonts w:ascii="Arial" w:hAnsi="Arial" w:cs="Arial"/>
        </w:rPr>
        <w:t>funktion</w:t>
      </w:r>
      <w:r w:rsidR="002E10BB" w:rsidRPr="0090600B">
        <w:rPr>
          <w:rFonts w:ascii="Arial" w:hAnsi="Arial" w:cs="Arial"/>
        </w:rPr>
        <w:t>,</w:t>
      </w:r>
      <w:r w:rsidR="00C712AF" w:rsidRPr="0090600B">
        <w:rPr>
          <w:rFonts w:ascii="Arial" w:hAnsi="Arial" w:cs="Arial"/>
        </w:rPr>
        <w:t xml:space="preserve"> nicht ausreichend wäre.</w:t>
      </w:r>
    </w:p>
    <w:p w14:paraId="62DF03D3" w14:textId="3819A5A1" w:rsidR="002B0706" w:rsidRPr="0090600B" w:rsidRDefault="005D6885">
      <w:pPr>
        <w:rPr>
          <w:rFonts w:ascii="Arial" w:hAnsi="Arial" w:cs="Arial"/>
        </w:rPr>
      </w:pPr>
      <w:r w:rsidRPr="0090600B">
        <w:rPr>
          <w:rFonts w:ascii="Arial" w:hAnsi="Arial" w:cs="Arial"/>
        </w:rPr>
        <w:t xml:space="preserve">Wir danken Ihnen im Voraus für die Berücksichtigung unserer </w:t>
      </w:r>
      <w:r w:rsidR="00E1274D" w:rsidRPr="0090600B">
        <w:rPr>
          <w:rFonts w:ascii="Arial" w:hAnsi="Arial" w:cs="Arial"/>
        </w:rPr>
        <w:t>Anliegen</w:t>
      </w:r>
      <w:r w:rsidRPr="0090600B">
        <w:rPr>
          <w:rFonts w:ascii="Arial" w:hAnsi="Arial" w:cs="Arial"/>
        </w:rPr>
        <w:t>.</w:t>
      </w:r>
    </w:p>
    <w:p w14:paraId="20A2ABE4" w14:textId="77777777" w:rsidR="002B0706" w:rsidRPr="0090600B" w:rsidRDefault="005D6885">
      <w:pPr>
        <w:rPr>
          <w:rFonts w:ascii="Arial" w:hAnsi="Arial" w:cs="Arial"/>
        </w:rPr>
      </w:pPr>
      <w:r w:rsidRPr="0090600B">
        <w:rPr>
          <w:rFonts w:ascii="Arial" w:hAnsi="Arial" w:cs="Arial"/>
        </w:rPr>
        <w:t>Freundliche Grüsse</w:t>
      </w:r>
    </w:p>
    <w:p w14:paraId="1BA9156F" w14:textId="77777777" w:rsidR="002B0706" w:rsidRPr="00BE3762" w:rsidRDefault="005D6885" w:rsidP="00E1274D">
      <w:pPr>
        <w:spacing w:before="240" w:after="0"/>
        <w:rPr>
          <w:rFonts w:ascii="Arial" w:hAnsi="Arial" w:cs="Arial"/>
          <w:smallCaps/>
          <w:sz w:val="24"/>
          <w:szCs w:val="24"/>
        </w:rPr>
      </w:pPr>
      <w:r w:rsidRPr="00BE3762">
        <w:rPr>
          <w:rFonts w:ascii="Arial" w:hAnsi="Arial" w:cs="Arial"/>
          <w:b/>
          <w:bCs/>
          <w:smallCaps/>
          <w:sz w:val="24"/>
          <w:szCs w:val="24"/>
        </w:rPr>
        <w:t>V</w:t>
      </w:r>
      <w:r w:rsidRPr="00BE3762">
        <w:rPr>
          <w:rFonts w:ascii="Arial" w:hAnsi="Arial" w:cs="Arial"/>
          <w:smallCaps/>
          <w:sz w:val="24"/>
          <w:szCs w:val="24"/>
        </w:rPr>
        <w:t xml:space="preserve">erband </w:t>
      </w:r>
      <w:proofErr w:type="spellStart"/>
      <w:r w:rsidRPr="00BE3762">
        <w:rPr>
          <w:rFonts w:ascii="Arial" w:hAnsi="Arial" w:cs="Arial"/>
          <w:b/>
          <w:bCs/>
          <w:smallCaps/>
          <w:sz w:val="24"/>
          <w:szCs w:val="24"/>
        </w:rPr>
        <w:t>B</w:t>
      </w:r>
      <w:r w:rsidRPr="00BE3762">
        <w:rPr>
          <w:rFonts w:ascii="Arial" w:hAnsi="Arial" w:cs="Arial"/>
          <w:smallCaps/>
          <w:sz w:val="24"/>
          <w:szCs w:val="24"/>
        </w:rPr>
        <w:t>asel</w:t>
      </w:r>
      <w:r w:rsidRPr="00BE3762">
        <w:rPr>
          <w:rFonts w:ascii="Arial" w:hAnsi="Arial" w:cs="Arial"/>
          <w:b/>
          <w:bCs/>
          <w:smallCaps/>
          <w:sz w:val="24"/>
          <w:szCs w:val="24"/>
        </w:rPr>
        <w:t>L</w:t>
      </w:r>
      <w:r w:rsidRPr="00BE3762">
        <w:rPr>
          <w:rFonts w:ascii="Arial" w:hAnsi="Arial" w:cs="Arial"/>
          <w:smallCaps/>
          <w:sz w:val="24"/>
          <w:szCs w:val="24"/>
        </w:rPr>
        <w:t>andschaftlicher</w:t>
      </w:r>
      <w:proofErr w:type="spellEnd"/>
      <w:r w:rsidRPr="00BE3762">
        <w:rPr>
          <w:rFonts w:ascii="Arial" w:hAnsi="Arial" w:cs="Arial"/>
          <w:smallCaps/>
          <w:sz w:val="24"/>
          <w:szCs w:val="24"/>
        </w:rPr>
        <w:t xml:space="preserve"> </w:t>
      </w:r>
      <w:r w:rsidRPr="00BE3762">
        <w:rPr>
          <w:rFonts w:ascii="Arial" w:hAnsi="Arial" w:cs="Arial"/>
          <w:b/>
          <w:bCs/>
          <w:smallCaps/>
          <w:sz w:val="24"/>
          <w:szCs w:val="24"/>
        </w:rPr>
        <w:t>G</w:t>
      </w:r>
      <w:r w:rsidRPr="00BE3762">
        <w:rPr>
          <w:rFonts w:ascii="Arial" w:hAnsi="Arial" w:cs="Arial"/>
          <w:smallCaps/>
          <w:sz w:val="24"/>
          <w:szCs w:val="24"/>
        </w:rPr>
        <w:t>emeinden</w:t>
      </w:r>
    </w:p>
    <w:p w14:paraId="40A8015D" w14:textId="771D185B" w:rsidR="002B0706" w:rsidRPr="0090600B" w:rsidRDefault="005D6885" w:rsidP="00B83CF9">
      <w:pPr>
        <w:spacing w:before="120" w:after="0"/>
        <w:rPr>
          <w:rFonts w:ascii="Arial" w:hAnsi="Arial" w:cs="Arial"/>
        </w:rPr>
      </w:pPr>
      <w:r w:rsidRPr="0090600B">
        <w:rPr>
          <w:rFonts w:ascii="Arial" w:hAnsi="Arial" w:cs="Arial"/>
        </w:rPr>
        <w:t>Präsidentin:</w:t>
      </w:r>
      <w:r w:rsidRPr="0090600B">
        <w:rPr>
          <w:rFonts w:ascii="Arial" w:hAnsi="Arial" w:cs="Arial"/>
        </w:rPr>
        <w:tab/>
      </w:r>
      <w:r w:rsidRPr="0090600B">
        <w:rPr>
          <w:rFonts w:ascii="Arial" w:hAnsi="Arial" w:cs="Arial"/>
        </w:rPr>
        <w:tab/>
      </w:r>
      <w:r w:rsidRPr="0090600B">
        <w:rPr>
          <w:rFonts w:ascii="Arial" w:hAnsi="Arial" w:cs="Arial"/>
        </w:rPr>
        <w:tab/>
        <w:t>Geschäftsführer:</w:t>
      </w:r>
    </w:p>
    <w:p w14:paraId="084935EA" w14:textId="6C8240C4" w:rsidR="002B0706" w:rsidRPr="0090600B" w:rsidRDefault="00C35D07" w:rsidP="00E1274D">
      <w:pPr>
        <w:spacing w:before="120" w:after="0"/>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t>sign.</w:t>
      </w:r>
    </w:p>
    <w:p w14:paraId="7BA5FF69" w14:textId="7353AA3C" w:rsidR="002B0706" w:rsidRDefault="00E1274D">
      <w:pPr>
        <w:rPr>
          <w:rFonts w:ascii="Arial" w:hAnsi="Arial" w:cs="Arial"/>
        </w:rPr>
      </w:pPr>
      <w:r w:rsidRPr="0090600B">
        <w:rPr>
          <w:rFonts w:ascii="Arial" w:hAnsi="Arial" w:cs="Arial"/>
        </w:rPr>
        <w:t>Regula Meschberger</w:t>
      </w:r>
      <w:r w:rsidR="005D6885" w:rsidRPr="0090600B">
        <w:rPr>
          <w:rFonts w:ascii="Arial" w:hAnsi="Arial" w:cs="Arial"/>
        </w:rPr>
        <w:tab/>
      </w:r>
      <w:r w:rsidR="005D6885" w:rsidRPr="0090600B">
        <w:rPr>
          <w:rFonts w:ascii="Arial" w:hAnsi="Arial" w:cs="Arial"/>
        </w:rPr>
        <w:tab/>
        <w:t>Matthias Gysin</w:t>
      </w:r>
    </w:p>
    <w:p w14:paraId="6BB6C34B" w14:textId="77777777" w:rsidR="00C35D07" w:rsidRPr="0090600B" w:rsidRDefault="00C35D07">
      <w:pPr>
        <w:rPr>
          <w:rFonts w:ascii="Arial" w:hAnsi="Arial" w:cs="Arial"/>
        </w:rPr>
      </w:pPr>
    </w:p>
    <w:p w14:paraId="4B7F4D0B" w14:textId="05987BD4" w:rsidR="0053729E" w:rsidRPr="00B83CF9" w:rsidRDefault="0053729E" w:rsidP="0053729E">
      <w:pPr>
        <w:rPr>
          <w:rFonts w:ascii="Arial" w:hAnsi="Arial" w:cs="Arial"/>
          <w:sz w:val="20"/>
          <w:szCs w:val="20"/>
        </w:rPr>
      </w:pPr>
      <w:r w:rsidRPr="00B83CF9">
        <w:rPr>
          <w:rFonts w:ascii="Arial" w:hAnsi="Arial" w:cs="Arial"/>
          <w:sz w:val="20"/>
          <w:szCs w:val="20"/>
        </w:rPr>
        <w:lastRenderedPageBreak/>
        <w:t>P.S.: Wir bitten Sie um Kenntnisnahme, dass die Delegierten des VBLG anlässlich der Generalver</w:t>
      </w:r>
      <w:r w:rsidR="00B83CF9">
        <w:rPr>
          <w:rFonts w:ascii="Arial" w:hAnsi="Arial" w:cs="Arial"/>
          <w:sz w:val="20"/>
          <w:szCs w:val="20"/>
        </w:rPr>
        <w:softHyphen/>
      </w:r>
      <w:r w:rsidRPr="00B83CF9">
        <w:rPr>
          <w:rFonts w:ascii="Arial" w:hAnsi="Arial" w:cs="Arial"/>
          <w:sz w:val="20"/>
          <w:szCs w:val="20"/>
        </w:rPr>
        <w:t>sammlung vom 28. März 2019 folgenden Beschluss zum Stellenwert der Verbandsvernehmlas</w:t>
      </w:r>
      <w:r w:rsidR="00B83CF9">
        <w:rPr>
          <w:rFonts w:ascii="Arial" w:hAnsi="Arial" w:cs="Arial"/>
          <w:sz w:val="20"/>
          <w:szCs w:val="20"/>
        </w:rPr>
        <w:softHyphen/>
      </w:r>
      <w:r w:rsidRPr="00B83CF9">
        <w:rPr>
          <w:rFonts w:ascii="Arial" w:hAnsi="Arial" w:cs="Arial"/>
          <w:sz w:val="20"/>
          <w:szCs w:val="20"/>
        </w:rPr>
        <w:t xml:space="preserve">sungen gefasst haben: «Diejenigen Gemeinden, die bei einer Vernehmlassung oder Anhörung keine eigene Stellungnahme einreichen, schliessen sich jener des VBLG an. Sie sind bei der Auswertung der </w:t>
      </w:r>
      <w:proofErr w:type="spellStart"/>
      <w:r w:rsidRPr="00B83CF9">
        <w:rPr>
          <w:rFonts w:ascii="Arial" w:hAnsi="Arial" w:cs="Arial"/>
          <w:sz w:val="20"/>
          <w:szCs w:val="20"/>
        </w:rPr>
        <w:t>Vernehmlassungsergebnisse</w:t>
      </w:r>
      <w:proofErr w:type="spellEnd"/>
      <w:r w:rsidRPr="00B83CF9">
        <w:rPr>
          <w:rFonts w:ascii="Arial" w:hAnsi="Arial" w:cs="Arial"/>
          <w:sz w:val="20"/>
          <w:szCs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2A446232" w14:textId="51A5517D" w:rsidR="002B0706" w:rsidRPr="0090600B" w:rsidRDefault="002B0706" w:rsidP="00E1274D">
      <w:pPr>
        <w:ind w:left="284" w:hanging="284"/>
        <w:rPr>
          <w:rFonts w:ascii="Arial" w:hAnsi="Arial" w:cs="Arial"/>
        </w:rPr>
      </w:pPr>
    </w:p>
    <w:p w14:paraId="4E3400E6" w14:textId="1FCE6080" w:rsidR="00E1274D" w:rsidRPr="0090600B" w:rsidRDefault="00E1274D" w:rsidP="00E1274D">
      <w:pPr>
        <w:ind w:left="284" w:hanging="284"/>
        <w:rPr>
          <w:rFonts w:ascii="Arial" w:hAnsi="Arial" w:cs="Arial"/>
        </w:rPr>
      </w:pPr>
    </w:p>
    <w:p w14:paraId="4B58DAED" w14:textId="2AD39A6E" w:rsidR="0053729E" w:rsidRPr="0090600B" w:rsidRDefault="0053729E" w:rsidP="00E1274D">
      <w:pPr>
        <w:ind w:left="284" w:hanging="284"/>
        <w:rPr>
          <w:rFonts w:ascii="Arial" w:hAnsi="Arial" w:cs="Arial"/>
        </w:rPr>
      </w:pPr>
    </w:p>
    <w:p w14:paraId="12D829C2" w14:textId="09C6A902" w:rsidR="0053729E" w:rsidRPr="0090600B" w:rsidRDefault="0053729E" w:rsidP="00E1274D">
      <w:pPr>
        <w:ind w:left="284" w:hanging="284"/>
        <w:rPr>
          <w:rFonts w:ascii="Arial" w:hAnsi="Arial" w:cs="Arial"/>
        </w:rPr>
      </w:pPr>
    </w:p>
    <w:p w14:paraId="254E67AD" w14:textId="4BEC294B" w:rsidR="0053729E" w:rsidRPr="0090600B" w:rsidRDefault="0053729E" w:rsidP="00E1274D">
      <w:pPr>
        <w:ind w:left="284" w:hanging="284"/>
        <w:rPr>
          <w:rFonts w:ascii="Arial" w:hAnsi="Arial" w:cs="Arial"/>
        </w:rPr>
      </w:pPr>
    </w:p>
    <w:p w14:paraId="3DF90D18" w14:textId="77777777" w:rsidR="0053729E" w:rsidRPr="0090600B" w:rsidRDefault="0053729E" w:rsidP="00E1274D">
      <w:pPr>
        <w:ind w:left="284" w:hanging="284"/>
        <w:rPr>
          <w:rFonts w:ascii="Arial" w:hAnsi="Arial" w:cs="Arial"/>
        </w:rPr>
      </w:pPr>
    </w:p>
    <w:p w14:paraId="1C77E62B" w14:textId="77777777" w:rsidR="002B0706" w:rsidRPr="0090600B" w:rsidRDefault="005D6885">
      <w:pPr>
        <w:pStyle w:val="KeinLeerraum"/>
        <w:framePr w:wrap="auto" w:vAnchor="margin" w:yAlign="inline"/>
        <w:rPr>
          <w:rFonts w:ascii="Arial" w:hAnsi="Arial" w:cs="Arial"/>
          <w:b/>
          <w:bCs/>
        </w:rPr>
      </w:pPr>
      <w:r w:rsidRPr="0090600B">
        <w:rPr>
          <w:rFonts w:ascii="Arial" w:hAnsi="Arial" w:cs="Arial"/>
          <w:b/>
          <w:bCs/>
        </w:rPr>
        <w:t>Kopie an:</w:t>
      </w:r>
    </w:p>
    <w:p w14:paraId="4B1C7A11" w14:textId="77777777" w:rsidR="0053729E" w:rsidRPr="0090600B" w:rsidRDefault="005D6885">
      <w:pPr>
        <w:pStyle w:val="KeinLeerraum"/>
        <w:framePr w:wrap="auto" w:vAnchor="margin" w:yAlign="inline"/>
        <w:rPr>
          <w:rFonts w:ascii="Arial" w:hAnsi="Arial" w:cs="Arial"/>
        </w:rPr>
      </w:pPr>
      <w:r w:rsidRPr="0090600B">
        <w:rPr>
          <w:rFonts w:ascii="Arial" w:hAnsi="Arial" w:cs="Arial"/>
        </w:rPr>
        <w:t xml:space="preserve">- </w:t>
      </w:r>
      <w:r w:rsidR="0053729E" w:rsidRPr="0090600B">
        <w:rPr>
          <w:rFonts w:ascii="Arial" w:hAnsi="Arial" w:cs="Arial"/>
        </w:rPr>
        <w:t>Regierungspräsident Anton Lauber</w:t>
      </w:r>
    </w:p>
    <w:p w14:paraId="776F2A98" w14:textId="41537F4D" w:rsidR="00F81361" w:rsidRPr="0090600B" w:rsidRDefault="0053729E">
      <w:pPr>
        <w:pStyle w:val="KeinLeerraum"/>
        <w:framePr w:wrap="auto" w:vAnchor="margin" w:yAlign="inline"/>
        <w:rPr>
          <w:rFonts w:ascii="Arial" w:hAnsi="Arial" w:cs="Arial"/>
        </w:rPr>
      </w:pPr>
      <w:r w:rsidRPr="0090600B">
        <w:rPr>
          <w:rFonts w:ascii="Arial" w:hAnsi="Arial" w:cs="Arial"/>
        </w:rPr>
        <w:t xml:space="preserve">- </w:t>
      </w:r>
      <w:r w:rsidR="00674C73" w:rsidRPr="0090600B">
        <w:rPr>
          <w:rFonts w:ascii="Arial" w:hAnsi="Arial" w:cs="Arial"/>
        </w:rPr>
        <w:t xml:space="preserve">Regierungsrätin Monica Gschwind </w:t>
      </w:r>
    </w:p>
    <w:p w14:paraId="134F3D96" w14:textId="71780E04" w:rsidR="002B0706" w:rsidRPr="0090600B" w:rsidRDefault="00F81361">
      <w:pPr>
        <w:pStyle w:val="KeinLeerraum"/>
        <w:framePr w:wrap="auto" w:vAnchor="margin" w:yAlign="inline"/>
        <w:rPr>
          <w:rFonts w:ascii="Arial" w:hAnsi="Arial" w:cs="Arial"/>
        </w:rPr>
      </w:pPr>
      <w:r w:rsidRPr="0090600B">
        <w:rPr>
          <w:rFonts w:ascii="Arial" w:hAnsi="Arial" w:cs="Arial"/>
        </w:rPr>
        <w:t xml:space="preserve">- </w:t>
      </w:r>
      <w:r w:rsidR="005D6885" w:rsidRPr="0090600B">
        <w:rPr>
          <w:rFonts w:ascii="Arial" w:hAnsi="Arial" w:cs="Arial"/>
        </w:rPr>
        <w:t>Basellandschaftliche Einwohnergemeinden</w:t>
      </w:r>
    </w:p>
    <w:p w14:paraId="61FA5C36" w14:textId="77777777" w:rsidR="002B0706" w:rsidRPr="0090600B" w:rsidRDefault="005D6885">
      <w:pPr>
        <w:pStyle w:val="KeinLeerraum"/>
        <w:framePr w:wrap="auto" w:vAnchor="margin" w:yAlign="inline"/>
        <w:rPr>
          <w:rFonts w:ascii="Arial" w:hAnsi="Arial" w:cs="Arial"/>
        </w:rPr>
      </w:pPr>
      <w:r w:rsidRPr="0090600B">
        <w:rPr>
          <w:rFonts w:ascii="Arial" w:hAnsi="Arial" w:cs="Arial"/>
        </w:rPr>
        <w:t>- Gemeindefachverband Basel-Landschaft</w:t>
      </w:r>
    </w:p>
    <w:sectPr w:rsidR="002B0706" w:rsidRPr="0090600B" w:rsidSect="00B83CF9">
      <w:headerReference w:type="even" r:id="rId11"/>
      <w:headerReference w:type="default" r:id="rId12"/>
      <w:footerReference w:type="even" r:id="rId13"/>
      <w:footerReference w:type="default" r:id="rId14"/>
      <w:headerReference w:type="first" r:id="rId15"/>
      <w:footerReference w:type="first" r:id="rId16"/>
      <w:pgSz w:w="11906" w:h="16838" w:code="9"/>
      <w:pgMar w:top="1814" w:right="1133"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4A2FB" w14:textId="77777777" w:rsidR="005D603B" w:rsidRDefault="005D603B">
      <w:pPr>
        <w:spacing w:after="0"/>
      </w:pPr>
      <w:r>
        <w:separator/>
      </w:r>
    </w:p>
  </w:endnote>
  <w:endnote w:type="continuationSeparator" w:id="0">
    <w:p w14:paraId="7D52122B" w14:textId="77777777" w:rsidR="005D603B" w:rsidRDefault="005D60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D1D333EC-5539-425F-B004-C399C4AA8EDA}"/>
    <w:embedBold r:id="rId2" w:fontKey="{0E9C15F6-FFCC-417C-B900-B326582D91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3" w:fontKey="{E421D90B-A268-4E34-B8EF-6B0C719F79B6}"/>
    <w:embedBold r:id="rId4" w:fontKey="{F79B7C43-CD4A-4AAF-92E7-28FA52BC7FB9}"/>
    <w:embedItalic r:id="rId5" w:fontKey="{88D53C1C-8DE2-4783-8367-D6310A57900A}"/>
    <w:embedBoldItalic r:id="rId6" w:fontKey="{DE832D14-C6C0-43E6-872B-8D088F2AD587}"/>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CD07" w14:textId="77777777" w:rsidR="00C35D07" w:rsidRDefault="00C35D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C930" w14:textId="77777777" w:rsidR="00C35D07" w:rsidRDefault="00C35D0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30D9" w14:textId="444A4C49" w:rsidR="002B0706" w:rsidRPr="004E21F4" w:rsidRDefault="004E21F4">
    <w:pPr>
      <w:pStyle w:val="Fuzeile"/>
      <w:rPr>
        <w:sz w:val="16"/>
        <w:szCs w:val="16"/>
        <w:vertAlign w:val="subscript"/>
      </w:rPr>
    </w:pPr>
    <w:r>
      <w:rPr>
        <w:sz w:val="16"/>
        <w:szCs w:val="16"/>
        <w:vertAlign w:val="subscript"/>
      </w:rPr>
      <w:t xml:space="preserve">2021 Vernehmlassungen </w:t>
    </w:r>
    <w:r w:rsidRPr="004E21F4">
      <w:rPr>
        <w:sz w:val="16"/>
        <w:szCs w:val="16"/>
        <w:vertAlign w:val="subscript"/>
      </w:rPr>
      <w:fldChar w:fldCharType="begin"/>
    </w:r>
    <w:r w:rsidRPr="004E21F4">
      <w:rPr>
        <w:sz w:val="16"/>
        <w:szCs w:val="16"/>
        <w:vertAlign w:val="subscript"/>
      </w:rPr>
      <w:instrText xml:space="preserve"> FILENAME   \* MERGEFORMAT </w:instrText>
    </w:r>
    <w:r w:rsidRPr="004E21F4">
      <w:rPr>
        <w:sz w:val="16"/>
        <w:szCs w:val="16"/>
        <w:vertAlign w:val="subscript"/>
      </w:rPr>
      <w:fldChar w:fldCharType="separate"/>
    </w:r>
    <w:r w:rsidR="00C35D07">
      <w:rPr>
        <w:noProof/>
        <w:sz w:val="16"/>
        <w:szCs w:val="16"/>
        <w:vertAlign w:val="subscript"/>
      </w:rPr>
      <w:t>008_Anhörung_betreffend_neue_Modellumschreibungen_und_Einreihungen E-Kopie</w:t>
    </w:r>
    <w:r w:rsidRPr="004E21F4">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88FEA" w14:textId="77777777" w:rsidR="005D603B" w:rsidRDefault="005D603B">
      <w:pPr>
        <w:spacing w:after="0"/>
      </w:pPr>
      <w:r>
        <w:separator/>
      </w:r>
    </w:p>
  </w:footnote>
  <w:footnote w:type="continuationSeparator" w:id="0">
    <w:p w14:paraId="354212C7" w14:textId="77777777" w:rsidR="005D603B" w:rsidRDefault="005D60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6003" w14:textId="77777777" w:rsidR="00C35D07" w:rsidRDefault="00C35D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65708"/>
      <w:docPartObj>
        <w:docPartGallery w:val="Page Numbers (Top of Page)"/>
        <w:docPartUnique/>
      </w:docPartObj>
    </w:sdtPr>
    <w:sdtEndPr/>
    <w:sdtContent>
      <w:p w14:paraId="033295DC" w14:textId="77777777" w:rsidR="002B0706" w:rsidRDefault="005D6885">
        <w:pPr>
          <w:pStyle w:val="Kopfzeile"/>
          <w:jc w:val="center"/>
        </w:pPr>
        <w:r>
          <w:fldChar w:fldCharType="begin"/>
        </w:r>
        <w:r>
          <w:instrText>PAGE   \* MERGEFORMAT</w:instrText>
        </w:r>
        <w:r>
          <w:fldChar w:fldCharType="separate"/>
        </w:r>
        <w:r>
          <w:rPr>
            <w:noProof/>
            <w:lang w:val="de-DE"/>
          </w:rPr>
          <w:t>2</w:t>
        </w:r>
        <w:r>
          <w:fldChar w:fldCharType="end"/>
        </w:r>
      </w:p>
    </w:sdtContent>
  </w:sdt>
  <w:p w14:paraId="46ABD264" w14:textId="77777777" w:rsidR="002B0706" w:rsidRDefault="002B07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81ED" w14:textId="77777777" w:rsidR="002B0706" w:rsidRDefault="005D6885">
    <w:pPr>
      <w:pStyle w:val="Kopfzeile"/>
    </w:pPr>
    <w:r>
      <w:rPr>
        <w:noProof/>
        <w:lang w:eastAsia="de-CH"/>
      </w:rPr>
      <w:drawing>
        <wp:inline distT="0" distB="0" distL="0" distR="0" wp14:anchorId="34BBF80F" wp14:editId="2A2816EA">
          <wp:extent cx="5166000" cy="776447"/>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27AEC"/>
    <w:multiLevelType w:val="hybridMultilevel"/>
    <w:tmpl w:val="F8F0AE1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65523C02"/>
    <w:multiLevelType w:val="hybridMultilevel"/>
    <w:tmpl w:val="F4AAE150"/>
    <w:lvl w:ilvl="0" w:tplc="B086B608">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84B3754"/>
    <w:multiLevelType w:val="hybridMultilevel"/>
    <w:tmpl w:val="474462A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706"/>
    <w:rsid w:val="00003A25"/>
    <w:rsid w:val="00003B91"/>
    <w:rsid w:val="00040B9E"/>
    <w:rsid w:val="001419C7"/>
    <w:rsid w:val="001D7485"/>
    <w:rsid w:val="00222D63"/>
    <w:rsid w:val="00282560"/>
    <w:rsid w:val="00291EFA"/>
    <w:rsid w:val="002A130A"/>
    <w:rsid w:val="002B0706"/>
    <w:rsid w:val="002D2D64"/>
    <w:rsid w:val="002E10BB"/>
    <w:rsid w:val="003020FF"/>
    <w:rsid w:val="00305496"/>
    <w:rsid w:val="00311202"/>
    <w:rsid w:val="00345DCC"/>
    <w:rsid w:val="00387C86"/>
    <w:rsid w:val="003E7566"/>
    <w:rsid w:val="00456EBD"/>
    <w:rsid w:val="00487D93"/>
    <w:rsid w:val="004A4E92"/>
    <w:rsid w:val="004E21F4"/>
    <w:rsid w:val="004F43EC"/>
    <w:rsid w:val="004F662E"/>
    <w:rsid w:val="00532573"/>
    <w:rsid w:val="0053729E"/>
    <w:rsid w:val="00562A18"/>
    <w:rsid w:val="00563BEF"/>
    <w:rsid w:val="00567D33"/>
    <w:rsid w:val="005B580A"/>
    <w:rsid w:val="005C38A6"/>
    <w:rsid w:val="005D603B"/>
    <w:rsid w:val="005D6885"/>
    <w:rsid w:val="005F5743"/>
    <w:rsid w:val="006146E0"/>
    <w:rsid w:val="00642B30"/>
    <w:rsid w:val="00674C73"/>
    <w:rsid w:val="006C40CC"/>
    <w:rsid w:val="006D65B5"/>
    <w:rsid w:val="007053F8"/>
    <w:rsid w:val="007348B5"/>
    <w:rsid w:val="00741F67"/>
    <w:rsid w:val="007818E1"/>
    <w:rsid w:val="008B0CD8"/>
    <w:rsid w:val="0090600B"/>
    <w:rsid w:val="009674AD"/>
    <w:rsid w:val="00A92E01"/>
    <w:rsid w:val="00A946E3"/>
    <w:rsid w:val="00A95AEB"/>
    <w:rsid w:val="00AC47FF"/>
    <w:rsid w:val="00AF5495"/>
    <w:rsid w:val="00B83CF9"/>
    <w:rsid w:val="00BB29B5"/>
    <w:rsid w:val="00BE3762"/>
    <w:rsid w:val="00C35D07"/>
    <w:rsid w:val="00C5379A"/>
    <w:rsid w:val="00C64458"/>
    <w:rsid w:val="00C712AF"/>
    <w:rsid w:val="00C74559"/>
    <w:rsid w:val="00C91A60"/>
    <w:rsid w:val="00D277F7"/>
    <w:rsid w:val="00E00192"/>
    <w:rsid w:val="00E1274D"/>
    <w:rsid w:val="00E25E6E"/>
    <w:rsid w:val="00E820BF"/>
    <w:rsid w:val="00E93EAC"/>
    <w:rsid w:val="00F16A43"/>
    <w:rsid w:val="00F81361"/>
    <w:rsid w:val="00FE69F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B4877"/>
  <w15:docId w15:val="{B1C1155E-1CE9-4B3D-9A7E-01A78C5C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link w:val="FusszeileZchn"/>
    <w:autoRedefine/>
    <w:qFormat/>
    <w:pPr>
      <w:spacing w:after="0"/>
    </w:pPr>
    <w:rPr>
      <w:noProof/>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character" w:customStyle="1" w:styleId="FusszeileZchn">
    <w:name w:val="Fusszeile Zchn"/>
    <w:basedOn w:val="FuzeileZchn"/>
    <w:link w:val="Fusszeile"/>
    <w:rPr>
      <w:noProof/>
      <w:sz w:val="16"/>
      <w:vertAlign w:val="subscript"/>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paragraph" w:customStyle="1" w:styleId="Tabelle">
    <w:name w:val="Tabelle"/>
    <w:basedOn w:val="Standard"/>
    <w:qFormat/>
    <w:pPr>
      <w:spacing w:after="0"/>
    </w:pPr>
    <w:rPr>
      <w:rFonts w:ascii="Arial" w:eastAsiaTheme="minorEastAsia" w:hAnsi="Arial"/>
      <w:sz w:val="16"/>
      <w:szCs w:val="24"/>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106126">
      <w:bodyDiv w:val="1"/>
      <w:marLeft w:val="0"/>
      <w:marRight w:val="0"/>
      <w:marTop w:val="0"/>
      <w:marBottom w:val="0"/>
      <w:divBdr>
        <w:top w:val="none" w:sz="0" w:space="0" w:color="auto"/>
        <w:left w:val="none" w:sz="0" w:space="0" w:color="auto"/>
        <w:bottom w:val="none" w:sz="0" w:space="0" w:color="auto"/>
        <w:right w:val="none" w:sz="0" w:space="0" w:color="auto"/>
      </w:divBdr>
      <w:divsChild>
        <w:div w:id="520440950">
          <w:marLeft w:val="0"/>
          <w:marRight w:val="0"/>
          <w:marTop w:val="0"/>
          <w:marBottom w:val="0"/>
          <w:divBdr>
            <w:top w:val="none" w:sz="0" w:space="0" w:color="auto"/>
            <w:left w:val="none" w:sz="0" w:space="0" w:color="auto"/>
            <w:bottom w:val="none" w:sz="0" w:space="0" w:color="auto"/>
            <w:right w:val="none" w:sz="0" w:space="0" w:color="auto"/>
          </w:divBdr>
          <w:divsChild>
            <w:div w:id="1435393842">
              <w:marLeft w:val="0"/>
              <w:marRight w:val="0"/>
              <w:marTop w:val="0"/>
              <w:marBottom w:val="0"/>
              <w:divBdr>
                <w:top w:val="none" w:sz="0" w:space="0" w:color="auto"/>
                <w:left w:val="none" w:sz="0" w:space="0" w:color="auto"/>
                <w:bottom w:val="none" w:sz="0" w:space="0" w:color="auto"/>
                <w:right w:val="none" w:sz="0" w:space="0" w:color="auto"/>
              </w:divBdr>
              <w:divsChild>
                <w:div w:id="1085347550">
                  <w:marLeft w:val="0"/>
                  <w:marRight w:val="0"/>
                  <w:marTop w:val="0"/>
                  <w:marBottom w:val="0"/>
                  <w:divBdr>
                    <w:top w:val="none" w:sz="0" w:space="0" w:color="auto"/>
                    <w:left w:val="none" w:sz="0" w:space="0" w:color="auto"/>
                    <w:bottom w:val="none" w:sz="0" w:space="0" w:color="auto"/>
                    <w:right w:val="none" w:sz="0" w:space="0" w:color="auto"/>
                  </w:divBdr>
                  <w:divsChild>
                    <w:div w:id="2118674137">
                      <w:marLeft w:val="0"/>
                      <w:marRight w:val="0"/>
                      <w:marTop w:val="0"/>
                      <w:marBottom w:val="0"/>
                      <w:divBdr>
                        <w:top w:val="none" w:sz="0" w:space="0" w:color="auto"/>
                        <w:left w:val="none" w:sz="0" w:space="0" w:color="auto"/>
                        <w:bottom w:val="none" w:sz="0" w:space="0" w:color="auto"/>
                        <w:right w:val="none" w:sz="0" w:space="0" w:color="auto"/>
                      </w:divBdr>
                      <w:divsChild>
                        <w:div w:id="755441536">
                          <w:marLeft w:val="0"/>
                          <w:marRight w:val="0"/>
                          <w:marTop w:val="0"/>
                          <w:marBottom w:val="0"/>
                          <w:divBdr>
                            <w:top w:val="none" w:sz="0" w:space="0" w:color="auto"/>
                            <w:left w:val="none" w:sz="0" w:space="0" w:color="auto"/>
                            <w:bottom w:val="none" w:sz="0" w:space="0" w:color="auto"/>
                            <w:right w:val="none" w:sz="0" w:space="0" w:color="auto"/>
                          </w:divBdr>
                          <w:divsChild>
                            <w:div w:id="1970233795">
                              <w:marLeft w:val="0"/>
                              <w:marRight w:val="0"/>
                              <w:marTop w:val="0"/>
                              <w:marBottom w:val="0"/>
                              <w:divBdr>
                                <w:top w:val="none" w:sz="0" w:space="0" w:color="auto"/>
                                <w:left w:val="none" w:sz="0" w:space="0" w:color="auto"/>
                                <w:bottom w:val="none" w:sz="0" w:space="0" w:color="auto"/>
                                <w:right w:val="none" w:sz="0" w:space="0" w:color="auto"/>
                              </w:divBdr>
                              <w:divsChild>
                                <w:div w:id="845749466">
                                  <w:marLeft w:val="0"/>
                                  <w:marRight w:val="0"/>
                                  <w:marTop w:val="0"/>
                                  <w:marBottom w:val="0"/>
                                  <w:divBdr>
                                    <w:top w:val="none" w:sz="0" w:space="0" w:color="auto"/>
                                    <w:left w:val="none" w:sz="0" w:space="0" w:color="auto"/>
                                    <w:bottom w:val="none" w:sz="0" w:space="0" w:color="auto"/>
                                    <w:right w:val="none" w:sz="0" w:space="0" w:color="auto"/>
                                  </w:divBdr>
                                  <w:divsChild>
                                    <w:div w:id="761343434">
                                      <w:marLeft w:val="0"/>
                                      <w:marRight w:val="0"/>
                                      <w:marTop w:val="0"/>
                                      <w:marBottom w:val="0"/>
                                      <w:divBdr>
                                        <w:top w:val="none" w:sz="0" w:space="0" w:color="auto"/>
                                        <w:left w:val="none" w:sz="0" w:space="0" w:color="auto"/>
                                        <w:bottom w:val="none" w:sz="0" w:space="0" w:color="auto"/>
                                        <w:right w:val="none" w:sz="0" w:space="0" w:color="auto"/>
                                      </w:divBdr>
                                      <w:divsChild>
                                        <w:div w:id="1757482743">
                                          <w:marLeft w:val="0"/>
                                          <w:marRight w:val="0"/>
                                          <w:marTop w:val="0"/>
                                          <w:marBottom w:val="0"/>
                                          <w:divBdr>
                                            <w:top w:val="none" w:sz="0" w:space="0" w:color="auto"/>
                                            <w:left w:val="none" w:sz="0" w:space="0" w:color="auto"/>
                                            <w:bottom w:val="none" w:sz="0" w:space="0" w:color="auto"/>
                                            <w:right w:val="none" w:sz="0" w:space="0" w:color="auto"/>
                                          </w:divBdr>
                                          <w:divsChild>
                                            <w:div w:id="808594731">
                                              <w:marLeft w:val="0"/>
                                              <w:marRight w:val="0"/>
                                              <w:marTop w:val="0"/>
                                              <w:marBottom w:val="0"/>
                                              <w:divBdr>
                                                <w:top w:val="none" w:sz="0" w:space="0" w:color="auto"/>
                                                <w:left w:val="none" w:sz="0" w:space="0" w:color="auto"/>
                                                <w:bottom w:val="none" w:sz="0" w:space="0" w:color="auto"/>
                                                <w:right w:val="none" w:sz="0" w:space="0" w:color="auto"/>
                                              </w:divBdr>
                                              <w:divsChild>
                                                <w:div w:id="629552840">
                                                  <w:marLeft w:val="0"/>
                                                  <w:marRight w:val="0"/>
                                                  <w:marTop w:val="0"/>
                                                  <w:marBottom w:val="0"/>
                                                  <w:divBdr>
                                                    <w:top w:val="none" w:sz="0" w:space="0" w:color="auto"/>
                                                    <w:left w:val="none" w:sz="0" w:space="0" w:color="auto"/>
                                                    <w:bottom w:val="none" w:sz="0" w:space="0" w:color="auto"/>
                                                    <w:right w:val="none" w:sz="0" w:space="0" w:color="auto"/>
                                                  </w:divBdr>
                                                  <w:divsChild>
                                                    <w:div w:id="1265310456">
                                                      <w:marLeft w:val="0"/>
                                                      <w:marRight w:val="0"/>
                                                      <w:marTop w:val="0"/>
                                                      <w:marBottom w:val="0"/>
                                                      <w:divBdr>
                                                        <w:top w:val="none" w:sz="0" w:space="0" w:color="auto"/>
                                                        <w:left w:val="none" w:sz="0" w:space="0" w:color="auto"/>
                                                        <w:bottom w:val="none" w:sz="0" w:space="0" w:color="auto"/>
                                                        <w:right w:val="none" w:sz="0" w:space="0" w:color="auto"/>
                                                      </w:divBdr>
                                                      <w:divsChild>
                                                        <w:div w:id="2047244482">
                                                          <w:marLeft w:val="0"/>
                                                          <w:marRight w:val="0"/>
                                                          <w:marTop w:val="0"/>
                                                          <w:marBottom w:val="0"/>
                                                          <w:divBdr>
                                                            <w:top w:val="none" w:sz="0" w:space="0" w:color="auto"/>
                                                            <w:left w:val="none" w:sz="0" w:space="0" w:color="auto"/>
                                                            <w:bottom w:val="none" w:sz="0" w:space="0" w:color="auto"/>
                                                            <w:right w:val="none" w:sz="0" w:space="0" w:color="auto"/>
                                                          </w:divBdr>
                                                          <w:divsChild>
                                                            <w:div w:id="1295061787">
                                                              <w:marLeft w:val="0"/>
                                                              <w:marRight w:val="0"/>
                                                              <w:marTop w:val="0"/>
                                                              <w:marBottom w:val="0"/>
                                                              <w:divBdr>
                                                                <w:top w:val="none" w:sz="0" w:space="0" w:color="auto"/>
                                                                <w:left w:val="none" w:sz="0" w:space="0" w:color="auto"/>
                                                                <w:bottom w:val="none" w:sz="0" w:space="0" w:color="auto"/>
                                                                <w:right w:val="none" w:sz="0" w:space="0" w:color="auto"/>
                                                              </w:divBdr>
                                                              <w:divsChild>
                                                                <w:div w:id="1335105176">
                                                                  <w:marLeft w:val="0"/>
                                                                  <w:marRight w:val="0"/>
                                                                  <w:marTop w:val="0"/>
                                                                  <w:marBottom w:val="339"/>
                                                                  <w:divBdr>
                                                                    <w:top w:val="none" w:sz="0" w:space="0" w:color="auto"/>
                                                                    <w:left w:val="none" w:sz="0" w:space="0" w:color="auto"/>
                                                                    <w:bottom w:val="none" w:sz="0" w:space="0" w:color="auto"/>
                                                                    <w:right w:val="none" w:sz="0" w:space="0" w:color="auto"/>
                                                                  </w:divBdr>
                                                                  <w:divsChild>
                                                                    <w:div w:id="133914676">
                                                                      <w:marLeft w:val="0"/>
                                                                      <w:marRight w:val="0"/>
                                                                      <w:marTop w:val="0"/>
                                                                      <w:marBottom w:val="0"/>
                                                                      <w:divBdr>
                                                                        <w:top w:val="none" w:sz="0" w:space="0" w:color="auto"/>
                                                                        <w:left w:val="none" w:sz="0" w:space="0" w:color="auto"/>
                                                                        <w:bottom w:val="none" w:sz="0" w:space="0" w:color="auto"/>
                                                                        <w:right w:val="none" w:sz="0" w:space="0" w:color="auto"/>
                                                                      </w:divBdr>
                                                                      <w:divsChild>
                                                                        <w:div w:id="2033874039">
                                                                          <w:marLeft w:val="0"/>
                                                                          <w:marRight w:val="0"/>
                                                                          <w:marTop w:val="0"/>
                                                                          <w:marBottom w:val="0"/>
                                                                          <w:divBdr>
                                                                            <w:top w:val="none" w:sz="0" w:space="0" w:color="auto"/>
                                                                            <w:left w:val="none" w:sz="0" w:space="0" w:color="auto"/>
                                                                            <w:bottom w:val="none" w:sz="0" w:space="0" w:color="auto"/>
                                                                            <w:right w:val="none" w:sz="0" w:space="0" w:color="auto"/>
                                                                          </w:divBdr>
                                                                        </w:div>
                                                                        <w:div w:id="757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6484AF-C9D0-4055-B529-861006E0C75F}">
  <ds:schemaRefs>
    <ds:schemaRef ds:uri="http://schemas.openxmlformats.org/officeDocument/2006/bibliography"/>
  </ds:schemaRefs>
</ds:datastoreItem>
</file>

<file path=customXml/itemProps2.xml><?xml version="1.0" encoding="utf-8"?>
<ds:datastoreItem xmlns:ds="http://schemas.openxmlformats.org/officeDocument/2006/customXml" ds:itemID="{760B2BC6-6C73-43CE-8B06-E6CD6815180C}">
  <ds:schemaRefs>
    <ds:schemaRef ds:uri="http://schemas.microsoft.com/sharepoint/v3/contenttype/forms"/>
  </ds:schemaRefs>
</ds:datastoreItem>
</file>

<file path=customXml/itemProps3.xml><?xml version="1.0" encoding="utf-8"?>
<ds:datastoreItem xmlns:ds="http://schemas.openxmlformats.org/officeDocument/2006/customXml" ds:itemID="{B39AA9C4-4D51-46D6-8016-182D79E58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95739F-541A-4D76-B24E-6B30140BDD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2360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3</cp:revision>
  <cp:lastPrinted>2021-05-26T11:29:00Z</cp:lastPrinted>
  <dcterms:created xsi:type="dcterms:W3CDTF">2021-05-27T10:21:00Z</dcterms:created>
  <dcterms:modified xsi:type="dcterms:W3CDTF">2021-05-27T10:23:00Z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